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35" w:rsidRPr="005F74D4" w:rsidRDefault="00531D35" w:rsidP="00815B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74D4">
        <w:rPr>
          <w:rFonts w:ascii="Times New Roman" w:hAnsi="Times New Roman" w:cs="Times New Roman"/>
          <w:b/>
          <w:color w:val="000000"/>
          <w:sz w:val="24"/>
          <w:szCs w:val="24"/>
        </w:rPr>
        <w:t>Всероссийская олимпиада школьников по экологии</w:t>
      </w:r>
      <w:r w:rsidR="007C49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7C4954" w:rsidRPr="007C49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C4954" w:rsidRPr="005F74D4">
        <w:rPr>
          <w:rFonts w:ascii="Times New Roman" w:hAnsi="Times New Roman" w:cs="Times New Roman"/>
          <w:b/>
          <w:color w:val="000000"/>
          <w:sz w:val="24"/>
          <w:szCs w:val="24"/>
        </w:rPr>
        <w:t>Школьный этап</w:t>
      </w:r>
    </w:p>
    <w:p w:rsidR="00531D35" w:rsidRPr="005F74D4" w:rsidRDefault="00531D35" w:rsidP="007C49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74D4">
        <w:rPr>
          <w:rFonts w:ascii="Times New Roman" w:hAnsi="Times New Roman" w:cs="Times New Roman"/>
          <w:b/>
          <w:color w:val="000000"/>
          <w:sz w:val="24"/>
          <w:szCs w:val="24"/>
        </w:rPr>
        <w:t>2019-2020 учебный год</w:t>
      </w:r>
    </w:p>
    <w:p w:rsidR="00531D35" w:rsidRPr="005F74D4" w:rsidRDefault="00531D35" w:rsidP="00815B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D4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531D35" w:rsidRPr="005F74D4" w:rsidRDefault="00531D35" w:rsidP="007C4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D4">
        <w:rPr>
          <w:rFonts w:ascii="Times New Roman" w:hAnsi="Times New Roman" w:cs="Times New Roman"/>
          <w:b/>
          <w:sz w:val="24"/>
          <w:szCs w:val="24"/>
        </w:rPr>
        <w:t>Ответы</w:t>
      </w:r>
      <w:r w:rsidR="007C4954">
        <w:rPr>
          <w:rFonts w:ascii="Times New Roman" w:hAnsi="Times New Roman" w:cs="Times New Roman"/>
          <w:b/>
          <w:sz w:val="24"/>
          <w:szCs w:val="24"/>
        </w:rPr>
        <w:t>.</w:t>
      </w:r>
      <w:r w:rsidRPr="005F74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B13" w:rsidRPr="005F74D4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7C495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15B13" w:rsidRPr="005F74D4">
        <w:rPr>
          <w:rFonts w:ascii="Times New Roman" w:hAnsi="Times New Roman" w:cs="Times New Roman"/>
          <w:b/>
          <w:sz w:val="24"/>
          <w:szCs w:val="24"/>
        </w:rPr>
        <w:t>28</w:t>
      </w:r>
      <w:r w:rsidR="007C4954">
        <w:rPr>
          <w:rFonts w:ascii="Times New Roman" w:hAnsi="Times New Roman" w:cs="Times New Roman"/>
          <w:b/>
          <w:sz w:val="24"/>
          <w:szCs w:val="24"/>
        </w:rPr>
        <w:t>.</w:t>
      </w:r>
    </w:p>
    <w:p w:rsidR="00531D35" w:rsidRPr="007C4954" w:rsidRDefault="00531D35" w:rsidP="00531D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D35" w:rsidRPr="007C4954" w:rsidRDefault="00531D35" w:rsidP="007C4954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7C4954"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Pr="007C4954">
        <w:rPr>
          <w:rFonts w:ascii="Times New Roman" w:eastAsia="Times New Roman" w:hAnsi="Times New Roman"/>
          <w:sz w:val="24"/>
          <w:szCs w:val="24"/>
        </w:rPr>
        <w:t xml:space="preserve"> Выберите </w:t>
      </w:r>
      <w:r w:rsidRPr="007C4954">
        <w:rPr>
          <w:rFonts w:ascii="Times New Roman" w:eastAsia="Times New Roman" w:hAnsi="Times New Roman"/>
          <w:b/>
          <w:sz w:val="24"/>
          <w:szCs w:val="24"/>
        </w:rPr>
        <w:t>один</w:t>
      </w:r>
      <w:r w:rsidRPr="007C4954">
        <w:rPr>
          <w:rFonts w:ascii="Times New Roman" w:eastAsia="Times New Roman" w:hAnsi="Times New Roman"/>
          <w:sz w:val="24"/>
          <w:szCs w:val="24"/>
        </w:rPr>
        <w:t xml:space="preserve"> правильный вариант ответа из четырёх возможных.</w:t>
      </w:r>
      <w:r w:rsidR="001E353A" w:rsidRPr="007C4954">
        <w:rPr>
          <w:rFonts w:ascii="Times New Roman" w:eastAsia="Times New Roman" w:hAnsi="Times New Roman"/>
          <w:sz w:val="24"/>
          <w:szCs w:val="24"/>
        </w:rPr>
        <w:t>(</w:t>
      </w:r>
      <w:r w:rsidR="001E353A" w:rsidRPr="007C4954">
        <w:rPr>
          <w:rFonts w:ascii="Times New Roman" w:eastAsia="Times New Roman" w:hAnsi="Times New Roman"/>
          <w:b/>
          <w:sz w:val="24"/>
          <w:szCs w:val="24"/>
        </w:rPr>
        <w:t>7</w:t>
      </w:r>
      <w:r w:rsidR="007C4954" w:rsidRPr="007C4954">
        <w:rPr>
          <w:rFonts w:ascii="Times New Roman" w:eastAsia="Times New Roman" w:hAnsi="Times New Roman"/>
          <w:b/>
          <w:sz w:val="24"/>
          <w:szCs w:val="24"/>
        </w:rPr>
        <w:t xml:space="preserve"> баллов</w:t>
      </w:r>
      <w:r w:rsidR="007C4954">
        <w:rPr>
          <w:rFonts w:ascii="Times New Roman" w:eastAsia="Times New Roman" w:hAnsi="Times New Roman"/>
          <w:sz w:val="24"/>
          <w:szCs w:val="24"/>
        </w:rPr>
        <w:t xml:space="preserve">, </w:t>
      </w:r>
      <w:r w:rsidR="001E353A" w:rsidRPr="007C4954">
        <w:rPr>
          <w:rFonts w:ascii="Times New Roman" w:eastAsia="Times New Roman" w:hAnsi="Times New Roman"/>
          <w:sz w:val="24"/>
          <w:szCs w:val="24"/>
        </w:rPr>
        <w:t>за каждый правильный 1 балл)</w:t>
      </w:r>
    </w:p>
    <w:tbl>
      <w:tblPr>
        <w:tblStyle w:val="a4"/>
        <w:tblW w:w="0" w:type="auto"/>
        <w:jc w:val="center"/>
        <w:tblLook w:val="04A0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31D35" w:rsidRPr="005F74D4" w:rsidTr="007C4954">
        <w:trPr>
          <w:jc w:val="center"/>
        </w:trPr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31D35" w:rsidRPr="005F74D4" w:rsidTr="007C4954">
        <w:trPr>
          <w:jc w:val="center"/>
        </w:trPr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531D35" w:rsidRPr="005F74D4" w:rsidRDefault="00531D35" w:rsidP="007C4954">
            <w:pPr>
              <w:spacing w:line="233" w:lineRule="auto"/>
              <w:ind w:right="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74D4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</w:tr>
    </w:tbl>
    <w:p w:rsidR="00531D35" w:rsidRPr="007C4954" w:rsidRDefault="00531D35" w:rsidP="007C4954">
      <w:pPr>
        <w:spacing w:line="233" w:lineRule="auto"/>
        <w:ind w:right="40"/>
        <w:jc w:val="both"/>
        <w:rPr>
          <w:rFonts w:ascii="Times New Roman" w:eastAsia="Times New Roman" w:hAnsi="Times New Roman"/>
          <w:sz w:val="24"/>
          <w:szCs w:val="24"/>
        </w:rPr>
      </w:pPr>
    </w:p>
    <w:p w:rsidR="00531D35" w:rsidRPr="007C4954" w:rsidRDefault="00531D35" w:rsidP="007C4954">
      <w:pPr>
        <w:shd w:val="clear" w:color="auto" w:fill="FFFFFF"/>
        <w:spacing w:before="3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C49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2.</w:t>
      </w:r>
      <w:r w:rsidRPr="007C49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Выберите </w:t>
      </w:r>
      <w:r w:rsidRPr="007C49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два</w:t>
      </w:r>
      <w:r w:rsidRPr="007C49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правильных ответа из шести возможных.</w:t>
      </w:r>
      <w:r w:rsidR="001E353A" w:rsidRPr="007C49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1E353A" w:rsidRPr="007C49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 баллов</w:t>
      </w:r>
      <w:r w:rsidR="007C49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1E353A" w:rsidRPr="007C49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каждый правильный ответ 1 балл) </w:t>
      </w:r>
      <w:bookmarkStart w:id="0" w:name="_GoBack"/>
      <w:bookmarkEnd w:id="0"/>
    </w:p>
    <w:tbl>
      <w:tblPr>
        <w:tblStyle w:val="a4"/>
        <w:tblW w:w="0" w:type="auto"/>
        <w:tblInd w:w="675" w:type="dxa"/>
        <w:tblLook w:val="04A0"/>
      </w:tblPr>
      <w:tblGrid>
        <w:gridCol w:w="1522"/>
        <w:gridCol w:w="1593"/>
        <w:gridCol w:w="1562"/>
        <w:gridCol w:w="1553"/>
        <w:gridCol w:w="1549"/>
        <w:gridCol w:w="1566"/>
      </w:tblGrid>
      <w:tr w:rsidR="00531D35" w:rsidRPr="005F74D4" w:rsidTr="007C4954">
        <w:tc>
          <w:tcPr>
            <w:tcW w:w="3115" w:type="dxa"/>
            <w:gridSpan w:val="2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5" w:type="dxa"/>
            <w:gridSpan w:val="2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5" w:type="dxa"/>
            <w:gridSpan w:val="2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531D35" w:rsidRPr="005F74D4" w:rsidTr="007C4954">
        <w:tc>
          <w:tcPr>
            <w:tcW w:w="1522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93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1562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53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49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66" w:type="dxa"/>
          </w:tcPr>
          <w:p w:rsidR="00531D35" w:rsidRPr="005F74D4" w:rsidRDefault="00531D35" w:rsidP="007C4954">
            <w:pPr>
              <w:spacing w:before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74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</w:tr>
    </w:tbl>
    <w:p w:rsidR="00531D35" w:rsidRPr="005F74D4" w:rsidRDefault="00531D35" w:rsidP="007C4954">
      <w:pPr>
        <w:shd w:val="clear" w:color="auto" w:fill="FFFFFF"/>
        <w:spacing w:before="3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31D35" w:rsidRPr="007C4954" w:rsidRDefault="00531D35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7C4954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C4954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Pr="007C4954">
        <w:rPr>
          <w:rFonts w:ascii="Times New Roman" w:hAnsi="Times New Roman" w:cs="Times New Roman"/>
          <w:b/>
          <w:sz w:val="24"/>
          <w:szCs w:val="24"/>
        </w:rPr>
        <w:t>один</w:t>
      </w:r>
      <w:r w:rsidRPr="007C4954">
        <w:rPr>
          <w:rFonts w:ascii="Times New Roman" w:hAnsi="Times New Roman" w:cs="Times New Roman"/>
          <w:sz w:val="24"/>
          <w:szCs w:val="24"/>
        </w:rPr>
        <w:t xml:space="preserve"> правильный ответ из четырех возможных и письменно </w:t>
      </w:r>
      <w:r w:rsidRPr="007C4954">
        <w:rPr>
          <w:rFonts w:ascii="Times New Roman" w:hAnsi="Times New Roman" w:cs="Times New Roman"/>
          <w:b/>
          <w:sz w:val="24"/>
          <w:szCs w:val="24"/>
        </w:rPr>
        <w:t>обоснуйте</w:t>
      </w:r>
      <w:r w:rsidRPr="007C4954">
        <w:rPr>
          <w:rFonts w:ascii="Times New Roman" w:hAnsi="Times New Roman" w:cs="Times New Roman"/>
          <w:sz w:val="24"/>
          <w:szCs w:val="24"/>
        </w:rPr>
        <w:t>, почему этот ответ вы считаете правильным.</w:t>
      </w:r>
      <w:r w:rsidR="001E353A" w:rsidRPr="007C4954">
        <w:rPr>
          <w:rFonts w:ascii="Times New Roman" w:hAnsi="Times New Roman" w:cs="Times New Roman"/>
          <w:sz w:val="24"/>
          <w:szCs w:val="24"/>
        </w:rPr>
        <w:t xml:space="preserve"> (</w:t>
      </w:r>
      <w:r w:rsidR="001E353A" w:rsidRPr="007C4954">
        <w:rPr>
          <w:rFonts w:ascii="Times New Roman" w:hAnsi="Times New Roman" w:cs="Times New Roman"/>
          <w:b/>
          <w:sz w:val="24"/>
          <w:szCs w:val="24"/>
        </w:rPr>
        <w:t>6 баллов</w:t>
      </w:r>
      <w:r w:rsidR="007C4954">
        <w:rPr>
          <w:rFonts w:ascii="Times New Roman" w:hAnsi="Times New Roman" w:cs="Times New Roman"/>
          <w:sz w:val="24"/>
          <w:szCs w:val="24"/>
        </w:rPr>
        <w:t>,</w:t>
      </w:r>
      <w:r w:rsidR="00815B13" w:rsidRPr="007C4954">
        <w:rPr>
          <w:rFonts w:ascii="Times New Roman" w:hAnsi="Times New Roman" w:cs="Times New Roman"/>
          <w:sz w:val="24"/>
          <w:szCs w:val="24"/>
        </w:rPr>
        <w:t xml:space="preserve"> за правильный о</w:t>
      </w:r>
      <w:r w:rsidR="007C4954">
        <w:rPr>
          <w:rFonts w:ascii="Times New Roman" w:hAnsi="Times New Roman" w:cs="Times New Roman"/>
          <w:sz w:val="24"/>
          <w:szCs w:val="24"/>
        </w:rPr>
        <w:t xml:space="preserve">твет 1 балл, за объяснение от 1 до </w:t>
      </w:r>
      <w:r w:rsidR="00815B13" w:rsidRPr="007C4954">
        <w:rPr>
          <w:rFonts w:ascii="Times New Roman" w:hAnsi="Times New Roman" w:cs="Times New Roman"/>
          <w:sz w:val="24"/>
          <w:szCs w:val="24"/>
        </w:rPr>
        <w:t>2 баллов)</w:t>
      </w: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5F74D4">
        <w:rPr>
          <w:rFonts w:ascii="Times New Roman" w:hAnsi="Times New Roman" w:cs="Times New Roman"/>
          <w:sz w:val="24"/>
          <w:szCs w:val="24"/>
        </w:rPr>
        <w:t xml:space="preserve">1 </w:t>
      </w:r>
      <w:r w:rsidRPr="005F74D4">
        <w:rPr>
          <w:rFonts w:ascii="Times New Roman" w:hAnsi="Times New Roman" w:cs="Times New Roman"/>
          <w:b/>
          <w:sz w:val="24"/>
          <w:szCs w:val="24"/>
        </w:rPr>
        <w:t>–</w:t>
      </w:r>
      <w:r w:rsidR="007C4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4D4">
        <w:rPr>
          <w:rFonts w:ascii="Times New Roman" w:hAnsi="Times New Roman" w:cs="Times New Roman"/>
          <w:b/>
          <w:sz w:val="24"/>
          <w:szCs w:val="24"/>
        </w:rPr>
        <w:t>в.</w:t>
      </w:r>
      <w:r w:rsidRPr="005F74D4">
        <w:rPr>
          <w:rFonts w:ascii="Times New Roman" w:hAnsi="Times New Roman" w:cs="Times New Roman"/>
          <w:sz w:val="24"/>
          <w:szCs w:val="24"/>
        </w:rPr>
        <w:t xml:space="preserve"> Наибольшую угрозу представляют радиоактивные изотопы, т.к. некоторые из них могут сохранять смертоносную токсичность в течение 100 </w:t>
      </w:r>
      <w:proofErr w:type="gramStart"/>
      <w:r w:rsidRPr="005F74D4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F74D4">
        <w:rPr>
          <w:rFonts w:ascii="Times New Roman" w:hAnsi="Times New Roman" w:cs="Times New Roman"/>
          <w:sz w:val="24"/>
          <w:szCs w:val="24"/>
        </w:rPr>
        <w:t xml:space="preserve"> лет. Передаются по пищевым цепям, нарушая жизненные функции организма, вплоть до его гибели. (</w:t>
      </w:r>
      <w:r w:rsidRPr="005F74D4">
        <w:rPr>
          <w:rFonts w:ascii="Times New Roman" w:hAnsi="Times New Roman" w:cs="Times New Roman"/>
          <w:i/>
          <w:sz w:val="24"/>
          <w:szCs w:val="24"/>
        </w:rPr>
        <w:t>возможна другая формулировка</w:t>
      </w:r>
      <w:r w:rsidRPr="005F74D4">
        <w:rPr>
          <w:rFonts w:ascii="Times New Roman" w:hAnsi="Times New Roman" w:cs="Times New Roman"/>
          <w:sz w:val="24"/>
          <w:szCs w:val="24"/>
        </w:rPr>
        <w:t>)</w:t>
      </w: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5F74D4">
        <w:rPr>
          <w:rFonts w:ascii="Times New Roman" w:hAnsi="Times New Roman" w:cs="Times New Roman"/>
          <w:sz w:val="24"/>
          <w:szCs w:val="24"/>
        </w:rPr>
        <w:t xml:space="preserve">2 – </w:t>
      </w:r>
      <w:r w:rsidRPr="005F74D4">
        <w:rPr>
          <w:rFonts w:ascii="Times New Roman" w:hAnsi="Times New Roman" w:cs="Times New Roman"/>
          <w:b/>
          <w:sz w:val="24"/>
          <w:szCs w:val="24"/>
        </w:rPr>
        <w:t>а.</w:t>
      </w:r>
      <w:r w:rsidRPr="005F74D4">
        <w:rPr>
          <w:rFonts w:ascii="Times New Roman" w:hAnsi="Times New Roman" w:cs="Times New Roman"/>
          <w:sz w:val="24"/>
          <w:szCs w:val="24"/>
        </w:rPr>
        <w:t xml:space="preserve"> Истощение озонового слоя приводит к проникновению ультрафиолетовых лучей из космоса в гораздо большем количестве, что ведет к увеличению заболевания раком кожи и уменьшению процессов фотосинтеза в листьях растений (</w:t>
      </w:r>
      <w:r w:rsidRPr="005F74D4">
        <w:rPr>
          <w:rFonts w:ascii="Times New Roman" w:hAnsi="Times New Roman" w:cs="Times New Roman"/>
          <w:i/>
          <w:sz w:val="24"/>
          <w:szCs w:val="24"/>
        </w:rPr>
        <w:t>возможна другая формулировка</w:t>
      </w:r>
      <w:r w:rsidRPr="005F74D4">
        <w:rPr>
          <w:rFonts w:ascii="Times New Roman" w:hAnsi="Times New Roman" w:cs="Times New Roman"/>
          <w:sz w:val="24"/>
          <w:szCs w:val="24"/>
        </w:rPr>
        <w:t>)</w:t>
      </w:r>
    </w:p>
    <w:p w:rsidR="00815B13" w:rsidRPr="005F74D4" w:rsidRDefault="00815B13" w:rsidP="007C4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53A" w:rsidRPr="007C495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7C4954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7C4954">
        <w:rPr>
          <w:rFonts w:ascii="Times New Roman" w:hAnsi="Times New Roman" w:cs="Times New Roman"/>
          <w:sz w:val="24"/>
          <w:szCs w:val="24"/>
        </w:rPr>
        <w:t xml:space="preserve"> Определите правильность представленных ниже утверждений и кратко обоснуйте ответ.</w:t>
      </w:r>
      <w:r w:rsidR="007C4954">
        <w:rPr>
          <w:rFonts w:ascii="Times New Roman" w:hAnsi="Times New Roman" w:cs="Times New Roman"/>
          <w:sz w:val="24"/>
          <w:szCs w:val="24"/>
        </w:rPr>
        <w:t xml:space="preserve"> </w:t>
      </w:r>
      <w:r w:rsidR="00815B13" w:rsidRPr="007C4954">
        <w:rPr>
          <w:rFonts w:ascii="Times New Roman" w:hAnsi="Times New Roman" w:cs="Times New Roman"/>
          <w:sz w:val="24"/>
          <w:szCs w:val="24"/>
        </w:rPr>
        <w:t>Обоснование проверяется только при п</w:t>
      </w:r>
      <w:r w:rsidR="007C4954">
        <w:rPr>
          <w:rFonts w:ascii="Times New Roman" w:hAnsi="Times New Roman" w:cs="Times New Roman"/>
          <w:sz w:val="24"/>
          <w:szCs w:val="24"/>
        </w:rPr>
        <w:t xml:space="preserve">равильном определении суждения. </w:t>
      </w:r>
      <w:r w:rsidR="007C4954" w:rsidRPr="007C4954">
        <w:rPr>
          <w:rFonts w:ascii="Times New Roman" w:hAnsi="Times New Roman" w:cs="Times New Roman"/>
          <w:b/>
          <w:sz w:val="24"/>
          <w:szCs w:val="24"/>
        </w:rPr>
        <w:t>(</w:t>
      </w:r>
      <w:r w:rsidR="00815B13" w:rsidRPr="007C4954">
        <w:rPr>
          <w:rFonts w:ascii="Times New Roman" w:hAnsi="Times New Roman" w:cs="Times New Roman"/>
          <w:b/>
          <w:sz w:val="24"/>
          <w:szCs w:val="24"/>
        </w:rPr>
        <w:t>6 баллов</w:t>
      </w:r>
      <w:r w:rsidR="007C4954">
        <w:rPr>
          <w:rFonts w:ascii="Times New Roman" w:hAnsi="Times New Roman" w:cs="Times New Roman"/>
          <w:sz w:val="24"/>
          <w:szCs w:val="24"/>
        </w:rPr>
        <w:t xml:space="preserve">, </w:t>
      </w:r>
      <w:r w:rsidR="00815B13" w:rsidRPr="007C4954">
        <w:rPr>
          <w:rFonts w:ascii="Times New Roman" w:hAnsi="Times New Roman" w:cs="Times New Roman"/>
          <w:sz w:val="24"/>
          <w:szCs w:val="24"/>
        </w:rPr>
        <w:t>за каждый вопрос –</w:t>
      </w:r>
      <w:r w:rsidR="007C4954">
        <w:rPr>
          <w:rFonts w:ascii="Times New Roman" w:hAnsi="Times New Roman" w:cs="Times New Roman"/>
          <w:sz w:val="24"/>
          <w:szCs w:val="24"/>
        </w:rPr>
        <w:t xml:space="preserve"> </w:t>
      </w:r>
      <w:r w:rsidR="00815B13" w:rsidRPr="007C4954">
        <w:rPr>
          <w:rFonts w:ascii="Times New Roman" w:hAnsi="Times New Roman" w:cs="Times New Roman"/>
          <w:sz w:val="24"/>
          <w:szCs w:val="24"/>
        </w:rPr>
        <w:t>по 2</w:t>
      </w:r>
      <w:r w:rsidR="007C4954">
        <w:rPr>
          <w:rFonts w:ascii="Times New Roman" w:hAnsi="Times New Roman" w:cs="Times New Roman"/>
          <w:sz w:val="24"/>
          <w:szCs w:val="24"/>
        </w:rPr>
        <w:t xml:space="preserve"> </w:t>
      </w:r>
      <w:r w:rsidR="00815B13" w:rsidRPr="007C4954">
        <w:rPr>
          <w:rFonts w:ascii="Times New Roman" w:hAnsi="Times New Roman" w:cs="Times New Roman"/>
          <w:sz w:val="24"/>
          <w:szCs w:val="24"/>
        </w:rPr>
        <w:t>балла)</w:t>
      </w:r>
    </w:p>
    <w:p w:rsidR="001E353A" w:rsidRPr="005F74D4" w:rsidRDefault="001E353A" w:rsidP="007C4954">
      <w:pPr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5F74D4">
        <w:rPr>
          <w:rFonts w:ascii="Times New Roman" w:hAnsi="Times New Roman" w:cs="Times New Roman"/>
          <w:sz w:val="24"/>
          <w:szCs w:val="24"/>
        </w:rPr>
        <w:t xml:space="preserve">1. ОТВЕТ: </w:t>
      </w:r>
      <w:r w:rsidRPr="005F74D4">
        <w:rPr>
          <w:rFonts w:ascii="Times New Roman" w:hAnsi="Times New Roman" w:cs="Times New Roman"/>
          <w:b/>
          <w:sz w:val="24"/>
          <w:szCs w:val="24"/>
        </w:rPr>
        <w:t>Да.</w:t>
      </w:r>
      <w:r w:rsidRPr="005F74D4">
        <w:rPr>
          <w:rFonts w:ascii="Times New Roman" w:hAnsi="Times New Roman" w:cs="Times New Roman"/>
          <w:sz w:val="24"/>
          <w:szCs w:val="24"/>
        </w:rPr>
        <w:t xml:space="preserve"> Растения в ходе фотосинтеза поглощают углекислый газ и выделяют кислород. Все живые организмы используют кислород при дыхании. Как и легкие, зеленые растения обеспечивают все организмы планеты кислородом, который нужен для их жизнедеятельности.</w:t>
      </w: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5F74D4">
        <w:rPr>
          <w:rFonts w:ascii="Times New Roman" w:hAnsi="Times New Roman" w:cs="Times New Roman"/>
          <w:sz w:val="24"/>
          <w:szCs w:val="24"/>
        </w:rPr>
        <w:t>2. ОТВЕТ</w:t>
      </w:r>
      <w:r w:rsidR="007C49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F74D4">
        <w:rPr>
          <w:rFonts w:ascii="Times New Roman" w:hAnsi="Times New Roman" w:cs="Times New Roman"/>
          <w:b/>
          <w:sz w:val="24"/>
          <w:szCs w:val="24"/>
        </w:rPr>
        <w:t>Да.</w:t>
      </w:r>
      <w:r w:rsidRPr="005F74D4">
        <w:rPr>
          <w:rFonts w:ascii="Times New Roman" w:hAnsi="Times New Roman" w:cs="Times New Roman"/>
          <w:sz w:val="24"/>
          <w:szCs w:val="24"/>
        </w:rPr>
        <w:t xml:space="preserve"> Повторное использование макулатуры уменьшает использование деревьев из природы, экономится сырье и энергия для его обработки, уменьшается загрязнение окружающей среды. </w:t>
      </w: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5F74D4">
        <w:rPr>
          <w:rFonts w:ascii="Times New Roman" w:hAnsi="Times New Roman" w:cs="Times New Roman"/>
          <w:sz w:val="24"/>
          <w:szCs w:val="24"/>
        </w:rPr>
        <w:t xml:space="preserve">3. ОТВЕТ: </w:t>
      </w:r>
      <w:r w:rsidRPr="005F74D4">
        <w:rPr>
          <w:rFonts w:ascii="Times New Roman" w:hAnsi="Times New Roman" w:cs="Times New Roman"/>
          <w:b/>
          <w:sz w:val="24"/>
          <w:szCs w:val="24"/>
        </w:rPr>
        <w:t>Нет.</w:t>
      </w:r>
      <w:r w:rsidRPr="005F74D4">
        <w:rPr>
          <w:rFonts w:ascii="Times New Roman" w:hAnsi="Times New Roman" w:cs="Times New Roman"/>
          <w:sz w:val="24"/>
          <w:szCs w:val="24"/>
        </w:rPr>
        <w:t xml:space="preserve"> Еще реки  и озера</w:t>
      </w:r>
      <w:r w:rsidR="00815B13" w:rsidRPr="005F74D4">
        <w:rPr>
          <w:rFonts w:ascii="Times New Roman" w:hAnsi="Times New Roman" w:cs="Times New Roman"/>
          <w:sz w:val="24"/>
          <w:szCs w:val="24"/>
        </w:rPr>
        <w:t>.</w:t>
      </w:r>
    </w:p>
    <w:p w:rsidR="001E353A" w:rsidRPr="005F74D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53A" w:rsidRPr="007C4954" w:rsidRDefault="001E353A" w:rsidP="007C4954">
      <w:pPr>
        <w:jc w:val="both"/>
        <w:rPr>
          <w:rFonts w:ascii="Times New Roman" w:hAnsi="Times New Roman" w:cs="Times New Roman"/>
          <w:sz w:val="24"/>
          <w:szCs w:val="24"/>
        </w:rPr>
      </w:pPr>
      <w:r w:rsidRPr="007C4954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7C4954">
        <w:rPr>
          <w:rFonts w:ascii="Times New Roman" w:hAnsi="Times New Roman" w:cs="Times New Roman"/>
          <w:sz w:val="24"/>
          <w:szCs w:val="24"/>
        </w:rPr>
        <w:t xml:space="preserve"> Ответьте на вопрос, приведите не менее 1 аргумента.</w:t>
      </w:r>
      <w:r w:rsidR="007C4954">
        <w:rPr>
          <w:rFonts w:ascii="Times New Roman" w:hAnsi="Times New Roman" w:cs="Times New Roman"/>
          <w:sz w:val="24"/>
          <w:szCs w:val="24"/>
        </w:rPr>
        <w:t>(</w:t>
      </w:r>
      <w:r w:rsidR="00815B13" w:rsidRPr="007C4954">
        <w:rPr>
          <w:rFonts w:ascii="Times New Roman" w:hAnsi="Times New Roman" w:cs="Times New Roman"/>
          <w:b/>
          <w:sz w:val="24"/>
          <w:szCs w:val="24"/>
        </w:rPr>
        <w:t>3 балла</w:t>
      </w:r>
      <w:r w:rsidR="00815B13" w:rsidRPr="007C4954">
        <w:rPr>
          <w:rFonts w:ascii="Times New Roman" w:hAnsi="Times New Roman" w:cs="Times New Roman"/>
          <w:sz w:val="24"/>
          <w:szCs w:val="24"/>
        </w:rPr>
        <w:t>)</w:t>
      </w:r>
    </w:p>
    <w:p w:rsidR="00531D35" w:rsidRPr="005F74D4" w:rsidRDefault="00531D35" w:rsidP="007C4954">
      <w:pPr>
        <w:jc w:val="both"/>
        <w:rPr>
          <w:sz w:val="24"/>
          <w:szCs w:val="24"/>
        </w:rPr>
      </w:pPr>
    </w:p>
    <w:p w:rsidR="001E353A" w:rsidRPr="005F74D4" w:rsidRDefault="001E353A" w:rsidP="007C4954">
      <w:pPr>
        <w:tabs>
          <w:tab w:val="left" w:pos="390"/>
        </w:tabs>
        <w:spacing w:line="0" w:lineRule="atLeast"/>
        <w:ind w:left="6"/>
        <w:jc w:val="both"/>
        <w:rPr>
          <w:rFonts w:ascii="Times New Roman" w:eastAsia="Times New Roman" w:hAnsi="Times New Roman"/>
          <w:sz w:val="24"/>
          <w:szCs w:val="24"/>
        </w:rPr>
      </w:pPr>
      <w:r w:rsidRPr="005F74D4">
        <w:rPr>
          <w:rFonts w:ascii="Times New Roman" w:eastAsia="Times New Roman" w:hAnsi="Times New Roman"/>
          <w:sz w:val="24"/>
          <w:szCs w:val="24"/>
        </w:rPr>
        <w:t>1)</w:t>
      </w:r>
      <w:r w:rsidR="007C49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F74D4">
        <w:rPr>
          <w:rFonts w:ascii="Times New Roman" w:eastAsia="Times New Roman" w:hAnsi="Times New Roman"/>
          <w:sz w:val="24"/>
          <w:szCs w:val="24"/>
        </w:rPr>
        <w:t>На заповедных территориях тропинки специально прокладывают по тем местам, где посетители не могут потревожить охраняемых животных или случайно затоптать редкие растения.</w:t>
      </w:r>
    </w:p>
    <w:p w:rsidR="001E353A" w:rsidRPr="005F74D4" w:rsidRDefault="001E353A" w:rsidP="007C4954">
      <w:pPr>
        <w:tabs>
          <w:tab w:val="left" w:pos="348"/>
        </w:tabs>
        <w:spacing w:line="0" w:lineRule="atLeast"/>
        <w:ind w:left="6"/>
        <w:jc w:val="both"/>
        <w:rPr>
          <w:rFonts w:ascii="Times New Roman" w:eastAsia="Times New Roman" w:hAnsi="Times New Roman"/>
          <w:sz w:val="24"/>
          <w:szCs w:val="24"/>
        </w:rPr>
      </w:pPr>
      <w:r w:rsidRPr="005F74D4">
        <w:rPr>
          <w:rFonts w:ascii="Times New Roman" w:eastAsia="Times New Roman" w:hAnsi="Times New Roman"/>
          <w:sz w:val="24"/>
          <w:szCs w:val="24"/>
        </w:rPr>
        <w:t>2)</w:t>
      </w:r>
      <w:r w:rsidR="007C49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F74D4">
        <w:rPr>
          <w:rFonts w:ascii="Times New Roman" w:eastAsia="Times New Roman" w:hAnsi="Times New Roman"/>
          <w:sz w:val="24"/>
          <w:szCs w:val="24"/>
        </w:rPr>
        <w:t xml:space="preserve">Хождение по тропинкам уменьшает </w:t>
      </w:r>
      <w:proofErr w:type="spellStart"/>
      <w:r w:rsidRPr="005F74D4">
        <w:rPr>
          <w:rFonts w:ascii="Times New Roman" w:eastAsia="Times New Roman" w:hAnsi="Times New Roman"/>
          <w:sz w:val="24"/>
          <w:szCs w:val="24"/>
        </w:rPr>
        <w:t>вытаптывание</w:t>
      </w:r>
      <w:proofErr w:type="spellEnd"/>
      <w:r w:rsidRPr="005F74D4">
        <w:rPr>
          <w:rFonts w:ascii="Times New Roman" w:eastAsia="Times New Roman" w:hAnsi="Times New Roman"/>
          <w:sz w:val="24"/>
          <w:szCs w:val="24"/>
        </w:rPr>
        <w:t xml:space="preserve"> подстилки и нарушение почвенных горизонтов, что также влияет на различные виды растений и животных</w:t>
      </w:r>
      <w:proofErr w:type="gramStart"/>
      <w:r w:rsidRPr="005F74D4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815B13" w:rsidRPr="005F74D4">
        <w:rPr>
          <w:rFonts w:ascii="Times New Roman" w:eastAsia="Times New Roman" w:hAnsi="Times New Roman"/>
          <w:sz w:val="24"/>
          <w:szCs w:val="24"/>
        </w:rPr>
        <w:t xml:space="preserve"> </w:t>
      </w:r>
      <w:r w:rsidR="00815B13" w:rsidRPr="005F74D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15B13" w:rsidRPr="005F74D4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815B13" w:rsidRPr="005F74D4">
        <w:rPr>
          <w:rFonts w:ascii="Times New Roman" w:hAnsi="Times New Roman" w:cs="Times New Roman"/>
          <w:i/>
          <w:sz w:val="24"/>
          <w:szCs w:val="24"/>
        </w:rPr>
        <w:t>озможна другая формулировка</w:t>
      </w:r>
      <w:r w:rsidR="00815B13" w:rsidRPr="005F74D4">
        <w:rPr>
          <w:rFonts w:ascii="Times New Roman" w:hAnsi="Times New Roman" w:cs="Times New Roman"/>
          <w:sz w:val="24"/>
          <w:szCs w:val="24"/>
        </w:rPr>
        <w:t>)</w:t>
      </w:r>
    </w:p>
    <w:p w:rsidR="001E353A" w:rsidRDefault="001E353A" w:rsidP="007C4954">
      <w:pPr>
        <w:jc w:val="both"/>
      </w:pPr>
    </w:p>
    <w:sectPr w:rsidR="001E353A" w:rsidSect="007C4954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E0C57B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7AE35E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79BE4F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10C50B2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FF87E04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F305DE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25A70BF6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DBABF00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AD084E8"/>
    <w:lvl w:ilvl="0" w:tplc="FFFFFFFF">
      <w:start w:val="1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F48EAA0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381823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5DB70AE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100F8FCA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590700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5014ACA"/>
    <w:lvl w:ilvl="0" w:tplc="FFFFFFFF">
      <w:start w:val="2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F5E7FD0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098A3148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2DA25D1D"/>
    <w:multiLevelType w:val="hybridMultilevel"/>
    <w:tmpl w:val="D952A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16F98"/>
    <w:multiLevelType w:val="hybridMultilevel"/>
    <w:tmpl w:val="8734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F4B7D"/>
    <w:multiLevelType w:val="hybridMultilevel"/>
    <w:tmpl w:val="169CC2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295CE8"/>
    <w:multiLevelType w:val="hybridMultilevel"/>
    <w:tmpl w:val="ECE49F52"/>
    <w:lvl w:ilvl="0" w:tplc="B4C8D0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65E8"/>
    <w:multiLevelType w:val="hybridMultilevel"/>
    <w:tmpl w:val="E48C9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AB0F64"/>
    <w:multiLevelType w:val="hybridMultilevel"/>
    <w:tmpl w:val="1C62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F1F0D"/>
    <w:multiLevelType w:val="hybridMultilevel"/>
    <w:tmpl w:val="01E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8"/>
  </w:num>
  <w:num w:numId="19">
    <w:abstractNumId w:val="17"/>
  </w:num>
  <w:num w:numId="20">
    <w:abstractNumId w:val="20"/>
  </w:num>
  <w:num w:numId="21">
    <w:abstractNumId w:val="19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2A10"/>
    <w:rsid w:val="001E353A"/>
    <w:rsid w:val="002A3CD8"/>
    <w:rsid w:val="002E45EC"/>
    <w:rsid w:val="003D7C7A"/>
    <w:rsid w:val="00531D35"/>
    <w:rsid w:val="005F74D4"/>
    <w:rsid w:val="006E56AA"/>
    <w:rsid w:val="007C4954"/>
    <w:rsid w:val="00815B13"/>
    <w:rsid w:val="00852A10"/>
    <w:rsid w:val="009E293B"/>
    <w:rsid w:val="009F359D"/>
    <w:rsid w:val="00B74E4C"/>
    <w:rsid w:val="00EC65F8"/>
    <w:rsid w:val="00FE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7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C7A"/>
    <w:pPr>
      <w:ind w:left="720"/>
      <w:contextualSpacing/>
    </w:pPr>
  </w:style>
  <w:style w:type="table" w:styleId="a4">
    <w:name w:val="Table Grid"/>
    <w:basedOn w:val="a1"/>
    <w:uiPriority w:val="39"/>
    <w:rsid w:val="00B74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2019-10-03T09:32:00Z</dcterms:created>
  <dcterms:modified xsi:type="dcterms:W3CDTF">2019-10-12T18:10:00Z</dcterms:modified>
</cp:coreProperties>
</file>